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17" w:rsidRPr="00BC4817" w:rsidRDefault="00BC4817" w:rsidP="00BC481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val="en-US"/>
        </w:rPr>
      </w:pPr>
      <w:r w:rsidRPr="00BC4817">
        <w:rPr>
          <w:rFonts w:ascii="Times New Roman" w:eastAsia="Calibri" w:hAnsi="Times New Roman" w:cs="Times New Roman"/>
          <w:b/>
          <w:sz w:val="28"/>
          <w:szCs w:val="36"/>
          <w:lang w:val="en-US"/>
        </w:rPr>
        <w:t>HIRALAL MAZUMDAR MEMORIAL COLLEGE FOR WOMEN</w:t>
      </w:r>
    </w:p>
    <w:p w:rsidR="00BC4817" w:rsidRPr="00BC4817" w:rsidRDefault="00BC4817" w:rsidP="00BC4817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C4817">
        <w:rPr>
          <w:rFonts w:ascii="Calibri" w:eastAsia="Calibri" w:hAnsi="Calibri" w:cs="Times New Roman"/>
          <w:b/>
          <w:sz w:val="28"/>
          <w:szCs w:val="28"/>
          <w:lang w:val="en-US"/>
        </w:rPr>
        <w:t>QUESTION BANK</w:t>
      </w:r>
    </w:p>
    <w:p w:rsidR="00BC4817" w:rsidRPr="00BC4817" w:rsidRDefault="00BC4817" w:rsidP="00BC4817">
      <w:pPr>
        <w:spacing w:after="160" w:line="256" w:lineRule="auto"/>
        <w:ind w:left="720" w:hanging="360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SEMESTER-VI, SUB- EDUCATION (MINOR</w:t>
      </w:r>
      <w:r w:rsidRPr="00BC4817">
        <w:rPr>
          <w:rFonts w:ascii="Calibri" w:eastAsia="Calibri" w:hAnsi="Calibri" w:cs="Times New Roman"/>
          <w:b/>
          <w:sz w:val="28"/>
          <w:szCs w:val="28"/>
          <w:lang w:val="en-US"/>
        </w:rPr>
        <w:t>)</w:t>
      </w:r>
    </w:p>
    <w:p w:rsidR="00BC4817" w:rsidRDefault="00BC4817" w:rsidP="00BC4817">
      <w:pPr>
        <w:spacing w:after="160" w:line="256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b/>
          <w:sz w:val="24"/>
          <w:szCs w:val="28"/>
          <w:lang w:val="en-US"/>
        </w:rPr>
        <w:t>COURSE</w:t>
      </w:r>
      <w:r w:rsidRPr="00BC4817">
        <w:rPr>
          <w:rFonts w:ascii="Calibri" w:eastAsia="Calibri" w:hAnsi="Calibri" w:cs="Times New Roman"/>
          <w:b/>
          <w:sz w:val="24"/>
          <w:szCs w:val="24"/>
          <w:lang w:val="en-US"/>
        </w:rPr>
        <w:t>: GUIDANCE AND COUNSELLING</w:t>
      </w:r>
    </w:p>
    <w:p w:rsidR="00BC4817" w:rsidRDefault="00BC4817" w:rsidP="00BC4817">
      <w:pPr>
        <w:spacing w:after="160" w:line="256" w:lineRule="auto"/>
        <w:ind w:left="360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sz w:val="24"/>
          <w:szCs w:val="24"/>
          <w:lang w:val="en-US"/>
        </w:rPr>
        <w:t>EDUMIN606T/ EDUCOR606T</w:t>
      </w:r>
    </w:p>
    <w:p w:rsidR="00BC4817" w:rsidRPr="00BC4817" w:rsidRDefault="00BC4817" w:rsidP="00BC4817">
      <w:pPr>
        <w:spacing w:after="160" w:line="256" w:lineRule="auto"/>
        <w:ind w:left="360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BC4817" w:rsidRPr="00BC4817" w:rsidRDefault="00BC4817" w:rsidP="00BC4817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/>
          <w:sz w:val="28"/>
          <w:szCs w:val="32"/>
          <w:lang w:val="en-US"/>
        </w:rPr>
      </w:pPr>
      <w:r w:rsidRPr="00BC4817">
        <w:rPr>
          <w:rFonts w:ascii="Times New Roman" w:eastAsia="Calibri" w:hAnsi="Times New Roman" w:cs="Times New Roman"/>
          <w:b/>
          <w:sz w:val="28"/>
          <w:szCs w:val="32"/>
          <w:lang w:val="en-US"/>
        </w:rPr>
        <w:t>Answer the following questions   ( 15 marks)</w:t>
      </w:r>
    </w:p>
    <w:p w:rsidR="00BC4817" w:rsidRPr="00BC4817" w:rsidRDefault="00BC4817" w:rsidP="00BC4817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  <w:szCs w:val="24"/>
          <w:lang w:val="en-US"/>
        </w:rPr>
      </w:pP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Write down the concept of Guidance. Discuss the meaning and scope of     5+5+5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Guidance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Define Guidance. Discuss the need and importance of Guidance                    5+5+5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Write the nature and scope of Guidance. Discuss the objectives of                 5+5+5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Guidance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Discuss the classification of Guidance with example.                                          5+5+5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Write down the concept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Discuss the classification of               5+5+5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</w:t>
      </w:r>
      <w:proofErr w:type="gramEnd"/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</w:t>
      </w:r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meaning ,nature</w:t>
      </w:r>
      <w:proofErr w:type="gram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and scope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                                              5+5+5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objectives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. Discuss any two types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   5+10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Perspectives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 Discuss any two types of                      15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</w:t>
      </w:r>
      <w:proofErr w:type="gramEnd"/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Define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. Discuss the process of Directive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                        5+10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Write down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thw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nature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. Discuss the process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Indirective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         5+10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</w:t>
      </w:r>
      <w:proofErr w:type="gramEnd"/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concept of Guidance. Discuss the concept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                 5+5+5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difference between Guidance and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need for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. Discuss the objectives and importance            5+5+5  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main principles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. Discuss the methods of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5+5+5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Write own the concept of adjustment. Discuss its </w:t>
      </w:r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importance .</w:t>
      </w:r>
      <w:proofErr w:type="gram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                             5+10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the nature, scope and need of adjustment.                                                  5+5+5 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Write about maladjustment. Explain the types of maladjustment.                          5+10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lastRenderedPageBreak/>
        <w:t xml:space="preserve">Write about problem behaviors. Discuss about the problem </w:t>
      </w:r>
      <w:proofErr w:type="spell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behviour</w:t>
      </w:r>
      <w:proofErr w:type="spell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in              7+8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adolescence</w:t>
      </w:r>
      <w:proofErr w:type="gram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period.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Discuss about adjustment. Describe defense mechanism as </w:t>
      </w:r>
      <w:proofErr w:type="gramStart"/>
      <w:r w:rsidRPr="00BC4817">
        <w:rPr>
          <w:rFonts w:ascii="Calibri" w:eastAsia="Calibri" w:hAnsi="Calibri" w:cs="Times New Roman"/>
          <w:sz w:val="24"/>
          <w:szCs w:val="24"/>
          <w:lang w:val="en-US"/>
        </w:rPr>
        <w:t>technique  of</w:t>
      </w:r>
      <w:proofErr w:type="gramEnd"/>
      <w:r w:rsidRPr="00BC4817">
        <w:rPr>
          <w:rFonts w:ascii="Calibri" w:eastAsia="Calibri" w:hAnsi="Calibri" w:cs="Times New Roman"/>
          <w:sz w:val="24"/>
          <w:szCs w:val="24"/>
          <w:lang w:val="en-US"/>
        </w:rPr>
        <w:t xml:space="preserve">        5+10 adjustment.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Discuss about mental retardation and its types.                                                        15</w:t>
      </w:r>
    </w:p>
    <w:p w:rsidR="00BC4817" w:rsidRPr="00BC4817" w:rsidRDefault="00BC4817" w:rsidP="00BC4817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BC4817">
        <w:rPr>
          <w:rFonts w:ascii="Calibri" w:eastAsia="Calibri" w:hAnsi="Calibri" w:cs="Times New Roman"/>
          <w:sz w:val="24"/>
          <w:szCs w:val="24"/>
          <w:lang w:val="en-US"/>
        </w:rPr>
        <w:t>Discuss about maladjustment. Explain the cause of maladjustment.                    5+10</w:t>
      </w: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</w:p>
    <w:p w:rsidR="00BC4817" w:rsidRPr="00BC4817" w:rsidRDefault="00BC4817" w:rsidP="00BC4817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  <w:b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b/>
          <w:sz w:val="24"/>
          <w:szCs w:val="32"/>
          <w:lang w:val="en-US"/>
        </w:rPr>
        <w:t>Answer the following questions (5 marks)</w:t>
      </w:r>
    </w:p>
    <w:p w:rsidR="00BC4817" w:rsidRPr="00BC4817" w:rsidRDefault="00BC4817" w:rsidP="00BC4817">
      <w:pPr>
        <w:spacing w:after="160" w:line="256" w:lineRule="auto"/>
        <w:contextualSpacing/>
        <w:rPr>
          <w:rFonts w:ascii="Calibri" w:eastAsia="Calibri" w:hAnsi="Calibri" w:cs="Times New Roman"/>
          <w:b/>
          <w:sz w:val="24"/>
          <w:szCs w:val="32"/>
          <w:lang w:val="en-US"/>
        </w:rPr>
      </w:pPr>
      <w:bookmarkStart w:id="0" w:name="_GoBack"/>
      <w:bookmarkEnd w:id="0"/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nature of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aims of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objectives of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importance of Guidance in our daily life.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effectiveness of educational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objectives of educational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objectives of Vocational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effectiveness of vocational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objectives of personal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Effectiveness of personal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scope of Guidance.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nature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scope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meaning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Principles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. 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objectives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group Counseling with example.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individual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 with example.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scope of Direct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steps of Direct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difference between Direct and Indirect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psychoanalytic approach </w:t>
      </w:r>
      <w:proofErr w:type="gram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of 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proofErr w:type="gram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Discuss the educational significance of approaches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How acts the behavioral approach of </w:t>
      </w:r>
      <w:proofErr w:type="spell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 as a therapy.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need for Adjustment.</w:t>
      </w:r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 xml:space="preserve">What are the problems of Autocratic </w:t>
      </w:r>
      <w:proofErr w:type="spellStart"/>
      <w:proofErr w:type="gramStart"/>
      <w:r w:rsidRPr="00BC4817">
        <w:rPr>
          <w:rFonts w:ascii="Calibri" w:eastAsia="Calibri" w:hAnsi="Calibri" w:cs="Times New Roman"/>
          <w:sz w:val="24"/>
          <w:szCs w:val="32"/>
          <w:lang w:val="en-US"/>
        </w:rPr>
        <w:t>Counselling</w:t>
      </w:r>
      <w:proofErr w:type="spellEnd"/>
      <w:r w:rsidRPr="00BC4817">
        <w:rPr>
          <w:rFonts w:ascii="Calibri" w:eastAsia="Calibri" w:hAnsi="Calibri" w:cs="Times New Roman"/>
          <w:sz w:val="24"/>
          <w:szCs w:val="32"/>
          <w:lang w:val="en-US"/>
        </w:rPr>
        <w:t>.</w:t>
      </w:r>
      <w:proofErr w:type="gramEnd"/>
    </w:p>
    <w:p w:rsidR="00BC4817" w:rsidRPr="00BC4817" w:rsidRDefault="00BC4817" w:rsidP="00BC4817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24"/>
          <w:szCs w:val="32"/>
          <w:lang w:val="en-US"/>
        </w:rPr>
      </w:pPr>
      <w:r w:rsidRPr="00BC4817">
        <w:rPr>
          <w:rFonts w:ascii="Calibri" w:eastAsia="Calibri" w:hAnsi="Calibri" w:cs="Times New Roman"/>
          <w:sz w:val="24"/>
          <w:szCs w:val="32"/>
          <w:lang w:val="en-US"/>
        </w:rPr>
        <w:t>Discuss the importance of Adjustment.</w:t>
      </w:r>
    </w:p>
    <w:p w:rsidR="00BC4817" w:rsidRPr="00BC4817" w:rsidRDefault="00BC4817" w:rsidP="00BC4817">
      <w:pPr>
        <w:spacing w:after="160" w:line="256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Calibri"/>
          <w:sz w:val="24"/>
          <w:szCs w:val="24"/>
          <w:lang w:val="en-US"/>
        </w:rPr>
      </w:pP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Calibri"/>
          <w:sz w:val="24"/>
          <w:szCs w:val="24"/>
          <w:lang w:val="en-US"/>
        </w:rPr>
      </w:pPr>
    </w:p>
    <w:p w:rsidR="00BC4817" w:rsidRPr="00BC4817" w:rsidRDefault="00BC4817" w:rsidP="00BC4817">
      <w:pPr>
        <w:spacing w:after="160" w:line="256" w:lineRule="auto"/>
        <w:ind w:left="1080"/>
        <w:contextualSpacing/>
        <w:rPr>
          <w:rFonts w:ascii="Calibri" w:eastAsia="Calibri" w:hAnsi="Calibri" w:cs="Calibri"/>
          <w:sz w:val="24"/>
          <w:szCs w:val="24"/>
          <w:lang w:val="en-US"/>
        </w:rPr>
      </w:pPr>
    </w:p>
    <w:p w:rsidR="00BC4817" w:rsidRPr="00BC4817" w:rsidRDefault="00BC4817" w:rsidP="00BC4817">
      <w:pPr>
        <w:spacing w:after="160" w:line="256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DD16EE" w:rsidRDefault="00DD16EE"/>
    <w:sectPr w:rsidR="00DD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27D"/>
    <w:multiLevelType w:val="hybridMultilevel"/>
    <w:tmpl w:val="921EEB1A"/>
    <w:lvl w:ilvl="0" w:tplc="FFE0F9E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E769E7"/>
    <w:multiLevelType w:val="hybridMultilevel"/>
    <w:tmpl w:val="387EAFC2"/>
    <w:lvl w:ilvl="0" w:tplc="3FBED8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00"/>
    <w:rsid w:val="00060D00"/>
    <w:rsid w:val="00BC4817"/>
    <w:rsid w:val="00D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2</cp:revision>
  <dcterms:created xsi:type="dcterms:W3CDTF">2025-05-06T06:25:00Z</dcterms:created>
  <dcterms:modified xsi:type="dcterms:W3CDTF">2025-05-06T06:29:00Z</dcterms:modified>
</cp:coreProperties>
</file>