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85" w:rsidRPr="00E2345D" w:rsidRDefault="00296905" w:rsidP="00D50485">
      <w:pPr>
        <w:shd w:val="clear" w:color="auto" w:fill="FFFFFF"/>
        <w:spacing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                                       </w:t>
      </w:r>
      <w:r w:rsidR="00D50485"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 </w:t>
      </w:r>
      <w:r w:rsidR="00D50485"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Curriculum Vitae</w:t>
      </w:r>
    </w:p>
    <w:p w:rsidR="00D50485" w:rsidRPr="00E2345D" w:rsidRDefault="00D50485" w:rsidP="00D50485">
      <w:pPr>
        <w:shd w:val="clear" w:color="auto" w:fill="FFFFFF"/>
        <w:spacing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Name: -                      Ms.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Mitali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Palodhi</w:t>
      </w:r>
      <w:proofErr w:type="spellEnd"/>
    </w:p>
    <w:p w:rsidR="00D50485" w:rsidRPr="00E2345D" w:rsidRDefault="00D50485" w:rsidP="00D50485">
      <w:pPr>
        <w:shd w:val="clear" w:color="auto" w:fill="FFFFFF"/>
        <w:spacing w:after="0"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Address: -                  33/1B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Sashi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Bhusan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Neogi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Garden Lane</w:t>
      </w:r>
    </w:p>
    <w:p w:rsidR="00D50485" w:rsidRPr="00E2345D" w:rsidRDefault="00D50485" w:rsidP="00D50485">
      <w:pPr>
        <w:shd w:val="clear" w:color="auto" w:fill="FFFFFF"/>
        <w:spacing w:after="0"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                                    P.O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Baranagar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, Kolkata 700036.</w:t>
      </w:r>
    </w:p>
    <w:p w:rsidR="00D50485" w:rsidRPr="00E2345D" w:rsidRDefault="00D50485" w:rsidP="00D50485">
      <w:pPr>
        <w:shd w:val="clear" w:color="auto" w:fill="FFFFFF"/>
        <w:spacing w:after="0"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D50485" w:rsidRPr="00E2345D" w:rsidRDefault="00D50485" w:rsidP="00D50485">
      <w:pPr>
        <w:shd w:val="clear" w:color="auto" w:fill="FFFFFF"/>
        <w:spacing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Contact Detail: -       Mobile No. 09830544081.</w:t>
      </w:r>
    </w:p>
    <w:p w:rsidR="00D50485" w:rsidRPr="00E2345D" w:rsidRDefault="00D50485" w:rsidP="00D50485">
      <w:pPr>
        <w:shd w:val="clear" w:color="auto" w:fill="FFFFFF"/>
        <w:spacing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E. mail             : -        </w:t>
      </w:r>
      <w:hyperlink r:id="rId5" w:tgtFrame="_blank" w:history="1">
        <w:r w:rsidRPr="00E2345D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palodhimitali@gmail.com</w:t>
        </w:r>
      </w:hyperlink>
    </w:p>
    <w:p w:rsidR="00D50485" w:rsidRPr="00E2345D" w:rsidRDefault="00D50485" w:rsidP="00D50485">
      <w:pPr>
        <w:shd w:val="clear" w:color="auto" w:fill="FFFFFF"/>
        <w:spacing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Personal Detail: -       Date of birth, 2</w:t>
      </w:r>
      <w:r w:rsidRPr="00E2345D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nd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January, 1958.</w:t>
      </w:r>
    </w:p>
    <w:p w:rsidR="00D50485" w:rsidRPr="00E2345D" w:rsidRDefault="00D50485" w:rsidP="00D50485">
      <w:pPr>
        <w:shd w:val="clear" w:color="auto" w:fill="FFFFFF"/>
        <w:spacing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Husband’s Name: -   Mr.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Santanu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Palodhi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          </w:t>
      </w:r>
    </w:p>
    <w:p w:rsidR="00D50485" w:rsidRPr="00E2345D" w:rsidRDefault="00D50485" w:rsidP="00D50485">
      <w:pPr>
        <w:shd w:val="clear" w:color="auto" w:fill="FFFFFF"/>
        <w:spacing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                                                         </w:t>
      </w: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Core Qualifications</w:t>
      </w:r>
    </w:p>
    <w:p w:rsidR="00D50485" w:rsidRPr="00E2345D" w:rsidRDefault="00D50485" w:rsidP="00D50485">
      <w:pPr>
        <w:shd w:val="clear" w:color="auto" w:fill="FFFFFF"/>
        <w:spacing w:after="0" w:line="282" w:lineRule="atLeast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Graduate Level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: - </w:t>
      </w:r>
      <w:r w:rsidR="00C60554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    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 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B.Sc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(Distinction) with Physiology, Zoology, Botany as Major from</w:t>
      </w:r>
    </w:p>
    <w:p w:rsidR="00D50485" w:rsidRPr="00E2345D" w:rsidRDefault="00D50485" w:rsidP="00D50485">
      <w:pPr>
        <w:shd w:val="clear" w:color="auto" w:fill="FFFFFF"/>
        <w:spacing w:after="0" w:line="282" w:lineRule="atLeast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                  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</w:t>
      </w:r>
      <w:r w:rsidR="00C60554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    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Calcutta 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University . </w:t>
      </w:r>
      <w:proofErr w:type="gramEnd"/>
    </w:p>
    <w:p w:rsidR="00D50485" w:rsidRPr="00E2345D" w:rsidRDefault="00D50485" w:rsidP="00D50485">
      <w:pPr>
        <w:shd w:val="clear" w:color="auto" w:fill="FFFFFF"/>
        <w:spacing w:after="0" w:line="282" w:lineRule="atLeast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Post Graduate Level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: - Post Graduate Diploma in Dietetics from All India Institute of Hygiene &amp; 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                                     Public Health, Calcutta University (Securing Second Position in Order of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                                          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Merit).</w:t>
      </w:r>
      <w:proofErr w:type="gramEnd"/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                                     Masters in Dietetics and Community Nutrition Management with 1</w:t>
      </w:r>
      <w:r w:rsidRPr="00E2345D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st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Class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                                          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from</w:t>
      </w:r>
      <w:proofErr w:type="gram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Vidyasagar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University.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                                          Short Term International Course on </w:t>
      </w:r>
    </w:p>
    <w:p w:rsidR="00447F17" w:rsidRPr="00E2345D" w:rsidRDefault="00447F17" w:rsidP="00447F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                                       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“Food, Nutrition </w:t>
      </w:r>
      <w:proofErr w:type="spellStart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Programme</w:t>
      </w:r>
      <w:proofErr w:type="spellEnd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Planning and Management”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a FAO sponsored </w:t>
      </w:r>
    </w:p>
    <w:p w:rsidR="00D50485" w:rsidRPr="00E2345D" w:rsidRDefault="00447F17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                                         International Course 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run</w:t>
      </w:r>
      <w:proofErr w:type="gram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by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the University of Philippines.   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     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                                       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                                    </w:t>
      </w:r>
      <w:r w:rsidR="006034FC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447F17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 w:rsidR="006034FC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Completed the Diabetic Educator Course from </w:t>
      </w:r>
      <w:r w:rsidR="00C60554" w:rsidRPr="00E2345D">
        <w:rPr>
          <w:rFonts w:ascii="Calibri" w:eastAsia="Times New Roman" w:hAnsi="Calibri" w:cs="Calibri"/>
          <w:color w:val="222222"/>
          <w:sz w:val="24"/>
          <w:szCs w:val="24"/>
        </w:rPr>
        <w:t>AIIH&amp; PH, GOI.</w:t>
      </w:r>
      <w:proofErr w:type="gramEnd"/>
    </w:p>
    <w:p w:rsidR="00447F17" w:rsidRPr="00E2345D" w:rsidRDefault="00447F17" w:rsidP="005773E5">
      <w:pPr>
        <w:shd w:val="clear" w:color="auto" w:fill="FFFFFF"/>
        <w:spacing w:after="0" w:line="240" w:lineRule="auto"/>
        <w:ind w:left="216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Completed the” MAA”</w:t>
      </w:r>
      <w:r w:rsidR="005773E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Course of Govt. of India and obtained the certificate as     Infant &amp; Young Child Feeding </w:t>
      </w:r>
      <w:proofErr w:type="spellStart"/>
      <w:r w:rsidR="005773E5" w:rsidRPr="00E2345D">
        <w:rPr>
          <w:rFonts w:ascii="Calibri" w:eastAsia="Times New Roman" w:hAnsi="Calibri" w:cs="Calibri"/>
          <w:color w:val="222222"/>
          <w:sz w:val="24"/>
          <w:szCs w:val="24"/>
        </w:rPr>
        <w:t>Counsellor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                                    </w:t>
      </w:r>
      <w:r w:rsidR="00C60554" w:rsidRPr="00E2345D">
        <w:rPr>
          <w:rFonts w:ascii="Calibri" w:eastAsia="Times New Roman" w:hAnsi="Calibri" w:cs="Calibri"/>
          <w:color w:val="222222"/>
          <w:sz w:val="24"/>
          <w:szCs w:val="24"/>
        </w:rPr>
        <w:tab/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 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 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Professional Training</w:t>
      </w:r>
    </w:p>
    <w:p w:rsidR="00C60554" w:rsidRPr="00E2345D" w:rsidRDefault="00C60554" w:rsidP="00D504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</w:p>
    <w:p w:rsidR="00D50485" w:rsidRPr="00E2345D" w:rsidRDefault="00C60554" w:rsidP="00C6055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Completed six months Internship from Dr. B.C. Roy Children Hospital,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Govt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of West Bengal.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               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Attended various professional Training in National and International Institutes like</w:t>
      </w: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                              </w:t>
      </w:r>
    </w:p>
    <w:p w:rsidR="00D50485" w:rsidRPr="00E2345D" w:rsidRDefault="00C60554" w:rsidP="00D50485">
      <w:pPr>
        <w:shd w:val="clear" w:color="auto" w:fill="FFFFFF"/>
        <w:spacing w:after="0" w:line="240" w:lineRule="auto"/>
        <w:ind w:left="9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="00D50485"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="00D50485"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National Institute of Public cooperation and Child Development (NIPCCD),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               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Min. of WCD, GOI, New Delhi, on Nutrition, in three phases.</w:t>
      </w:r>
      <w:proofErr w:type="gramEnd"/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                                    </w:t>
      </w:r>
    </w:p>
    <w:p w:rsidR="00D50485" w:rsidRPr="00E2345D" w:rsidRDefault="00C60554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lastRenderedPageBreak/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="00D50485"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proofErr w:type="gramStart"/>
      <w:r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Extension</w:t>
      </w:r>
      <w:proofErr w:type="gramEnd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Education Institute, Min. of Agriculture, GOI, </w:t>
      </w:r>
      <w:proofErr w:type="spellStart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Nilokheri</w:t>
      </w:r>
      <w:proofErr w:type="spellEnd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, Haryana,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               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on</w:t>
      </w:r>
      <w:proofErr w:type="gram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Nutrition Education Extension.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     </w:t>
      </w:r>
    </w:p>
    <w:p w:rsidR="00D50485" w:rsidRPr="00E2345D" w:rsidRDefault="00C60554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="00D50485"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Central Food Technological Research Institute, Mysore, GOI, on Applied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               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Food Technology.</w:t>
      </w:r>
      <w:proofErr w:type="gramEnd"/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</w:t>
      </w:r>
    </w:p>
    <w:p w:rsidR="00D50485" w:rsidRPr="00E2345D" w:rsidRDefault="00C60554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="00D50485"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</w:t>
      </w:r>
      <w:r w:rsidR="00D50485"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Bhavan’s</w:t>
      </w:r>
      <w:proofErr w:type="spellEnd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College, Mumbai on Food Microbiological Analysis of Food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D50485" w:rsidRPr="00E2345D" w:rsidRDefault="00D50485" w:rsidP="007926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National Institute of Nutrition (NIN), Hyderabad on Nutrition, in two phases.</w:t>
      </w:r>
    </w:p>
    <w:p w:rsidR="00D50485" w:rsidRPr="00E2345D" w:rsidRDefault="00D50485" w:rsidP="007926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D50485" w:rsidRPr="00E2345D" w:rsidRDefault="00D50485" w:rsidP="007926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BPNI, West Bengal,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Unicef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Kolkata on IYCF</w:t>
      </w:r>
    </w:p>
    <w:p w:rsidR="00306072" w:rsidRPr="00E2345D" w:rsidRDefault="00306072" w:rsidP="00306072">
      <w:pPr>
        <w:pStyle w:val="ListParagraph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306072" w:rsidRPr="00E2345D" w:rsidRDefault="00306072" w:rsidP="007926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Trained as  Infant and Infant and Young Child Feeding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Counsellor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from All India Institute of Hygiene and Public health , Min. of Health and Family Welfare, GOI, Kolkata</w:t>
      </w:r>
    </w:p>
    <w:p w:rsidR="00D50485" w:rsidRPr="00E2345D" w:rsidRDefault="00D50485" w:rsidP="007926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                </w:t>
      </w:r>
    </w:p>
    <w:p w:rsidR="006034FC" w:rsidRPr="00E2345D" w:rsidRDefault="00D50485" w:rsidP="007926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Organizations Served/Servin</w:t>
      </w:r>
      <w:r w:rsidR="009818EE"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g</w:t>
      </w:r>
    </w:p>
    <w:p w:rsidR="00DC6FE7" w:rsidRPr="00E2345D" w:rsidRDefault="00D50485" w:rsidP="007926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Child In Need Institute as Nutritionist</w:t>
      </w:r>
    </w:p>
    <w:p w:rsidR="00DC6FE7" w:rsidRPr="00E2345D" w:rsidRDefault="00D50485" w:rsidP="007926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West Bengal Council for Child Welfare as Nutrition Instructor</w:t>
      </w:r>
    </w:p>
    <w:p w:rsidR="00DC6FE7" w:rsidRPr="00E2345D" w:rsidRDefault="00D50485" w:rsidP="007926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Food &amp; Nutrition Board, Min. of Women &amp; Child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Developme</w:t>
      </w:r>
      <w:r w:rsidR="00DC6FE7" w:rsidRPr="00E2345D">
        <w:rPr>
          <w:rFonts w:ascii="Calibri" w:eastAsia="Times New Roman" w:hAnsi="Calibri" w:cs="Calibri"/>
          <w:color w:val="222222"/>
          <w:sz w:val="24"/>
          <w:szCs w:val="24"/>
        </w:rPr>
        <w:t>nt</w:t>
      </w:r>
      <w:proofErr w:type="gramStart"/>
      <w:r w:rsidR="00DC6FE7" w:rsidRPr="00E2345D">
        <w:rPr>
          <w:rFonts w:ascii="Calibri" w:eastAsia="Times New Roman" w:hAnsi="Calibri" w:cs="Calibri"/>
          <w:color w:val="222222"/>
          <w:sz w:val="24"/>
          <w:szCs w:val="24"/>
        </w:rPr>
        <w:t>,Govt</w:t>
      </w:r>
      <w:proofErr w:type="spellEnd"/>
      <w:proofErr w:type="gramEnd"/>
      <w:r w:rsidR="00DC6FE7" w:rsidRPr="00E2345D">
        <w:rPr>
          <w:rFonts w:ascii="Calibri" w:eastAsia="Times New Roman" w:hAnsi="Calibri" w:cs="Calibri"/>
          <w:color w:val="222222"/>
          <w:sz w:val="24"/>
          <w:szCs w:val="24"/>
        </w:rPr>
        <w:t>. of India for 34 Yrs.</w:t>
      </w:r>
      <w:r w:rsidR="0079269F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C6FE7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as Demonstrator/Demonstration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Off</w:t>
      </w:r>
      <w:r w:rsidR="00DC6FE7" w:rsidRPr="00E2345D">
        <w:rPr>
          <w:rFonts w:ascii="Calibri" w:eastAsia="Times New Roman" w:hAnsi="Calibri" w:cs="Calibri"/>
          <w:color w:val="222222"/>
          <w:sz w:val="24"/>
          <w:szCs w:val="24"/>
        </w:rPr>
        <w:t>icer,Gr.I</w:t>
      </w:r>
      <w:proofErr w:type="spellEnd"/>
      <w:r w:rsidR="00DC6FE7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proofErr w:type="spellStart"/>
      <w:r w:rsidR="00DC6FE7" w:rsidRPr="00E2345D">
        <w:rPr>
          <w:rFonts w:ascii="Calibri" w:eastAsia="Times New Roman" w:hAnsi="Calibri" w:cs="Calibri"/>
          <w:color w:val="222222"/>
          <w:sz w:val="24"/>
          <w:szCs w:val="24"/>
        </w:rPr>
        <w:t>Incharge</w:t>
      </w:r>
      <w:proofErr w:type="spellEnd"/>
      <w:r w:rsidR="00DC6FE7" w:rsidRPr="00E2345D">
        <w:rPr>
          <w:rFonts w:ascii="Calibri" w:eastAsia="Times New Roman" w:hAnsi="Calibri" w:cs="Calibri"/>
          <w:color w:val="222222"/>
          <w:sz w:val="24"/>
          <w:szCs w:val="24"/>
        </w:rPr>
        <w:t>, Regional Quality Control Lab.</w:t>
      </w:r>
      <w:r w:rsidR="006034FC"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</w:p>
    <w:p w:rsidR="00DC6FE7" w:rsidRPr="00E2345D" w:rsidRDefault="003D52D9" w:rsidP="007926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Academic 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Counsellor</w:t>
      </w:r>
      <w:proofErr w:type="spellEnd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of IGNOU (Masters in DFSM course)</w:t>
      </w:r>
      <w:r w:rsidR="006034FC" w:rsidRPr="00E2345D">
        <w:rPr>
          <w:rFonts w:ascii="Calibri" w:eastAsia="Times New Roman" w:hAnsi="Calibri" w:cs="Calibri"/>
          <w:color w:val="222222"/>
          <w:sz w:val="24"/>
          <w:szCs w:val="24"/>
        </w:rPr>
        <w:t>since 2010</w:t>
      </w:r>
    </w:p>
    <w:p w:rsidR="0079269F" w:rsidRPr="00E2345D" w:rsidRDefault="00D50485" w:rsidP="0079269F">
      <w:pPr>
        <w:pStyle w:val="ListParagraph"/>
        <w:shd w:val="clear" w:color="auto" w:fill="FFFFFF"/>
        <w:spacing w:after="0" w:line="240" w:lineRule="auto"/>
        <w:ind w:left="921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Lecturer of Nutrition &amp; Dietetics in Yoga Medical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College</w:t>
      </w:r>
      <w:r w:rsidR="00233C26" w:rsidRPr="00E2345D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DC6FE7" w:rsidRPr="00E2345D">
        <w:rPr>
          <w:rFonts w:ascii="Calibri" w:eastAsia="Times New Roman" w:hAnsi="Calibri" w:cs="Calibri"/>
          <w:color w:val="222222"/>
          <w:sz w:val="24"/>
          <w:szCs w:val="24"/>
        </w:rPr>
        <w:t>World</w:t>
      </w:r>
      <w:proofErr w:type="spellEnd"/>
      <w:r w:rsidR="00DC6FE7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Yoga Society</w:t>
      </w:r>
    </w:p>
    <w:p w:rsidR="0079269F" w:rsidRPr="00E2345D" w:rsidRDefault="00D50485" w:rsidP="007926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West Bengal SACS as Master Trainer of Nutrition for the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Counsellors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of HIV/AI</w:t>
      </w:r>
      <w:r w:rsidR="00EF1451" w:rsidRPr="00E2345D">
        <w:rPr>
          <w:rFonts w:ascii="Calibri" w:eastAsia="Times New Roman" w:hAnsi="Calibri" w:cs="Calibri"/>
          <w:color w:val="222222"/>
          <w:sz w:val="24"/>
          <w:szCs w:val="24"/>
        </w:rPr>
        <w:t>DS</w:t>
      </w:r>
    </w:p>
    <w:p w:rsidR="00381937" w:rsidRPr="00E2345D" w:rsidRDefault="00381937" w:rsidP="007926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D50485" w:rsidRPr="00E2345D" w:rsidRDefault="00D50485" w:rsidP="007926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D50485" w:rsidRPr="00E2345D" w:rsidRDefault="00D50485" w:rsidP="007926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574B32" w:rsidRPr="00E2345D" w:rsidRDefault="00D50485" w:rsidP="00574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                                                                      </w:t>
      </w: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Expertise</w:t>
      </w:r>
    </w:p>
    <w:p w:rsidR="00574B32" w:rsidRPr="00E2345D" w:rsidRDefault="00574B32" w:rsidP="00574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D50485" w:rsidRPr="00E2345D" w:rsidRDefault="00D50485" w:rsidP="0079269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Worked for the last 35 years in the multifarious areas of Nutrition, especially in Govt. and     Non-Govt. sectors. The main areas of functioning are:          </w:t>
      </w:r>
    </w:p>
    <w:p w:rsidR="00D50485" w:rsidRPr="00E2345D" w:rsidRDefault="00D50485" w:rsidP="0079269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="00AB6C0C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Analysis of various Food Samples as per different specificatio</w:t>
      </w:r>
      <w:r w:rsidR="00AB6C0C">
        <w:rPr>
          <w:rFonts w:ascii="Calibri" w:eastAsia="Times New Roman" w:hAnsi="Calibri" w:cs="Calibri"/>
          <w:color w:val="222222"/>
          <w:sz w:val="24"/>
          <w:szCs w:val="24"/>
        </w:rPr>
        <w:t xml:space="preserve">ns to ascertain the nutritional 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norms/quality of </w:t>
      </w:r>
      <w:r w:rsidR="00AB6C0C">
        <w:rPr>
          <w:rFonts w:ascii="Calibri" w:eastAsia="Times New Roman" w:hAnsi="Calibri" w:cs="Calibri"/>
          <w:color w:val="222222"/>
          <w:sz w:val="24"/>
          <w:szCs w:val="24"/>
        </w:rPr>
        <w:t xml:space="preserve">SNPs provided in ICDS </w:t>
      </w:r>
      <w:proofErr w:type="spellStart"/>
      <w:r w:rsidR="00AB6C0C">
        <w:rPr>
          <w:rFonts w:ascii="Calibri" w:eastAsia="Times New Roman" w:hAnsi="Calibri" w:cs="Calibri"/>
          <w:color w:val="222222"/>
          <w:sz w:val="24"/>
          <w:szCs w:val="24"/>
        </w:rPr>
        <w:t>projects.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Formulation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and   standardization of various recipes of SNPs for ICDS projects of Eastern and North-Eastern States.</w:t>
      </w:r>
    </w:p>
    <w:p w:rsidR="00D50485" w:rsidRPr="00E2345D" w:rsidRDefault="00D50485" w:rsidP="0079269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proofErr w:type="gramStart"/>
      <w:r w:rsidR="00AB6C0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Analysis</w:t>
      </w:r>
      <w:proofErr w:type="gram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of samples of various preserved fruits and vegetables products as per Export and FPO specifications.</w:t>
      </w:r>
    </w:p>
    <w:p w:rsidR="00D50485" w:rsidRPr="00E2345D" w:rsidRDefault="00D50485" w:rsidP="0079269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="0079269F"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Contributed in the booklet on complementary feeding, “Nutritious Recipes for Complementary Feeding of Infants and Young Children” brought out by Food and Nutrition Board, Min. of WCD,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GoI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, in 2008.  </w:t>
      </w:r>
    </w:p>
    <w:p w:rsidR="00D50485" w:rsidRPr="00E2345D" w:rsidRDefault="00D50485" w:rsidP="0079269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proofErr w:type="gramStart"/>
      <w:r w:rsidR="0079269F"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Worked</w:t>
      </w:r>
      <w:proofErr w:type="gram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as Associated Member, National Nutrition Policy Review Committee set up by the Ministry of WCD, Govt. of India.</w:t>
      </w:r>
    </w:p>
    <w:p w:rsidR="00D50485" w:rsidRPr="00E2345D" w:rsidRDefault="00D50485" w:rsidP="0079269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lastRenderedPageBreak/>
        <w:t></w:t>
      </w:r>
      <w:proofErr w:type="gramStart"/>
      <w:r w:rsidR="00AB6C0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Working</w:t>
      </w:r>
      <w:proofErr w:type="gram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experience as an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Organiser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and Resource Person of Community Nutrition Programmes in North East Region including Sikkim. 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Organised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several Consultative Meets on Micro Nutrients fortification of common food items and coordinated various Nutrition Extension Initiatives at the State and Regional levels.</w:t>
      </w:r>
    </w:p>
    <w:p w:rsidR="00D50485" w:rsidRPr="00E2345D" w:rsidRDefault="00D50485" w:rsidP="0079269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Imparted training on Health and Nutrition for District, Block and Field level functionaries of ICDS projects, NGOS</w:t>
      </w:r>
    </w:p>
    <w:p w:rsidR="00D50485" w:rsidRPr="00E2345D" w:rsidRDefault="00056C59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="00C60554" w:rsidRPr="00E2345D"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="00D50485"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50485"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Planning</w:t>
      </w:r>
      <w:proofErr w:type="gramEnd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and management of Nutrition Programmes</w:t>
      </w:r>
    </w:p>
    <w:p w:rsidR="00D50485" w:rsidRPr="00E2345D" w:rsidRDefault="00D50485" w:rsidP="00D5048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Master Trainer of Nutrition for Counselors and other officials dealing with PLWHA in WB SACS/GFATM (organized by Applied Psychology Dept, Calcutta University,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Lucknow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University and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Viswa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Bharati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) for the HIV/AIDS.</w:t>
      </w:r>
    </w:p>
    <w:p w:rsidR="00D50485" w:rsidRPr="00E2345D" w:rsidRDefault="00056C59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="00D50485"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="00C60554"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="00D50485"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Designing IEC Materials on Nutrition</w:t>
      </w:r>
    </w:p>
    <w:p w:rsidR="00D50485" w:rsidRPr="00E2345D" w:rsidRDefault="00056C59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="00D50485"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="00D50485"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Teaching Nutrition and Dietetics</w:t>
      </w:r>
    </w:p>
    <w:p w:rsidR="00D50485" w:rsidRPr="00E2345D" w:rsidRDefault="00056C59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>
        <w:rPr>
          <w:rFonts w:ascii="Symbol" w:eastAsia="Times New Roman" w:hAnsi="Symbol" w:cs="Calibri"/>
          <w:color w:val="222222"/>
          <w:sz w:val="24"/>
          <w:szCs w:val="24"/>
        </w:rPr>
        <w:t></w:t>
      </w:r>
      <w:r w:rsidR="00D50485" w:rsidRPr="00E2345D">
        <w:rPr>
          <w:rFonts w:ascii="Symbol" w:eastAsia="Times New Roman" w:hAnsi="Symbol" w:cs="Calibri"/>
          <w:color w:val="222222"/>
          <w:sz w:val="24"/>
          <w:szCs w:val="24"/>
        </w:rPr>
        <w:t></w:t>
      </w:r>
      <w:r w:rsidR="00C60554"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="00D50485" w:rsidRPr="00E234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Nutrition Administration</w:t>
      </w:r>
      <w:r w:rsidR="00C60554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of FNB, E.R</w:t>
      </w:r>
    </w:p>
    <w:p w:rsidR="00D50485" w:rsidRPr="00E2345D" w:rsidRDefault="00D50485" w:rsidP="00D50485">
      <w:pPr>
        <w:shd w:val="clear" w:color="auto" w:fill="FFFFFF"/>
        <w:spacing w:line="282" w:lineRule="atLeast"/>
        <w:ind w:left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                                          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                            </w:t>
      </w: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Attachment with other Professional Bodies</w:t>
      </w:r>
    </w:p>
    <w:p w:rsidR="00D50485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National Vice President of Indian Dietetic Association, a voluntary organization for more</w:t>
      </w:r>
      <w:r w:rsidR="009818EE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than fourteen thousands members who are Dietitians, Nutritionists &amp; Food Technologists. </w:t>
      </w:r>
      <w:proofErr w:type="spellStart"/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organised</w:t>
      </w:r>
      <w:proofErr w:type="spellEnd"/>
      <w:proofErr w:type="gram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the International Conference of Indian Dietetic Association (IDACON2017) as Conference Chairperson.</w:t>
      </w:r>
      <w:r w:rsidR="009818EE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Representative of Indian Dietetic Association in Asian Federation of Dietetic Associations.</w:t>
      </w:r>
    </w:p>
    <w:p w:rsidR="00D50485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As National Vice President National of Indian Dietetic Association, Member of the    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NetProFaN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of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FSSAI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,Min</w:t>
      </w:r>
      <w:proofErr w:type="spellEnd"/>
      <w:proofErr w:type="gram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. of Health and Family We</w:t>
      </w:r>
      <w:r w:rsidR="00E2345D" w:rsidRPr="00E2345D">
        <w:rPr>
          <w:rFonts w:ascii="Calibri" w:eastAsia="Times New Roman" w:hAnsi="Calibri" w:cs="Calibri"/>
          <w:color w:val="222222"/>
          <w:sz w:val="24"/>
          <w:szCs w:val="24"/>
        </w:rPr>
        <w:t>l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fare, Govt. o</w:t>
      </w:r>
      <w:r w:rsidR="00306072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f </w:t>
      </w:r>
      <w:r w:rsidR="00E2345D" w:rsidRPr="00E2345D">
        <w:rPr>
          <w:rFonts w:ascii="Calibri" w:eastAsia="Times New Roman" w:hAnsi="Calibri" w:cs="Calibri"/>
          <w:color w:val="222222"/>
          <w:sz w:val="24"/>
          <w:szCs w:val="24"/>
        </w:rPr>
        <w:t>India. Convener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of EAT RIGHT INDIA Movement, </w:t>
      </w:r>
      <w:r w:rsidR="00296905" w:rsidRPr="00E2345D">
        <w:rPr>
          <w:rFonts w:ascii="Calibri" w:eastAsia="Times New Roman" w:hAnsi="Calibri" w:cs="Calibri"/>
          <w:color w:val="222222"/>
          <w:sz w:val="24"/>
          <w:szCs w:val="24"/>
        </w:rPr>
        <w:t>North East States.</w:t>
      </w:r>
    </w:p>
    <w:p w:rsidR="00D50485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Life member of Indian Public Health Association.</w:t>
      </w:r>
    </w:p>
    <w:p w:rsidR="00D50485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Life Member of DAY ( Diabetic Awareness and You)</w:t>
      </w:r>
    </w:p>
    <w:p w:rsidR="00D50485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Life</w:t>
      </w:r>
      <w:r w:rsidR="00B4051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Member, Nutrition Society of India</w:t>
      </w:r>
    </w:p>
    <w:p w:rsidR="00D50485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Secretary, Kolkata Society for Nutrition, Education and Health Advancement (Kolkata SNEHA)</w:t>
      </w:r>
    </w:p>
    <w:p w:rsidR="00D50485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Member , Academic Council of Kolkata Empowerment Foundation</w:t>
      </w:r>
    </w:p>
    <w:p w:rsidR="00D50485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Attached to Sri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Ramkrisna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Sarada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Mission,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Entally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, conducted several Nutrition Awareness Programmes for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Adolscents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/Adults.</w:t>
      </w:r>
    </w:p>
    <w:p w:rsidR="00D50485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Governing Body Member, CINI 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( Child</w:t>
      </w:r>
      <w:proofErr w:type="gram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In Need Institute) ,CCRC.</w:t>
      </w:r>
    </w:p>
    <w:p w:rsidR="009818EE" w:rsidRPr="00E2345D" w:rsidRDefault="009818EE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Advisor/Facilita</w:t>
      </w:r>
      <w:r w:rsidR="00EF1451" w:rsidRPr="00E2345D">
        <w:rPr>
          <w:rFonts w:ascii="Calibri" w:eastAsia="Times New Roman" w:hAnsi="Calibri" w:cs="Calibri"/>
          <w:color w:val="222222"/>
          <w:sz w:val="24"/>
          <w:szCs w:val="24"/>
        </w:rPr>
        <w:t>tor,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Dept of Food and </w:t>
      </w: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Nutrition ,</w:t>
      </w:r>
      <w:proofErr w:type="gram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Hiralal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Majumder</w:t>
      </w:r>
      <w:proofErr w:type="spellEnd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college for women ( West Bengal State University)</w:t>
      </w:r>
      <w:r w:rsidR="00EF1451" w:rsidRPr="00E2345D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:rsidR="00306072" w:rsidRPr="00E2345D" w:rsidRDefault="00306072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Member </w:t>
      </w:r>
      <w:proofErr w:type="gramStart"/>
      <w:r w:rsidR="00E2345D" w:rsidRPr="00E2345D">
        <w:rPr>
          <w:rFonts w:ascii="Calibri" w:eastAsia="Times New Roman" w:hAnsi="Calibri" w:cs="Calibri"/>
          <w:color w:val="222222"/>
          <w:sz w:val="24"/>
          <w:szCs w:val="24"/>
        </w:rPr>
        <w:t>FAITH(</w:t>
      </w:r>
      <w:proofErr w:type="gramEnd"/>
      <w:r w:rsidR="003D52D9" w:rsidRPr="00E2345D">
        <w:rPr>
          <w:rFonts w:ascii="Calibri" w:eastAsia="Times New Roman" w:hAnsi="Calibri" w:cs="Calibri"/>
          <w:color w:val="222222"/>
          <w:sz w:val="24"/>
          <w:szCs w:val="24"/>
        </w:rPr>
        <w:t>Foundation For Actions and Innovations Towards Health Promotions)</w:t>
      </w:r>
      <w:r w:rsidR="00E2345D" w:rsidRPr="00E2345D">
        <w:rPr>
          <w:rFonts w:ascii="Calibri" w:eastAsia="Times New Roman" w:hAnsi="Calibri" w:cs="Calibri"/>
          <w:color w:val="222222"/>
          <w:sz w:val="24"/>
          <w:szCs w:val="24"/>
        </w:rPr>
        <w:t>,a Trust, working on One Health.</w:t>
      </w:r>
    </w:p>
    <w:p w:rsidR="00D50485" w:rsidRPr="00E2345D" w:rsidRDefault="00D50485" w:rsidP="00D50485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D50485" w:rsidRPr="00E2345D" w:rsidRDefault="00D50485" w:rsidP="00D50485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D50485" w:rsidRPr="00E2345D" w:rsidRDefault="00D50485" w:rsidP="00D50485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 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  Media Involvement</w:t>
      </w:r>
    </w:p>
    <w:p w:rsidR="00D50485" w:rsidRPr="00E2345D" w:rsidRDefault="00D50485" w:rsidP="00D504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 </w:t>
      </w:r>
    </w:p>
    <w:p w:rsidR="00AA417A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Regular Speaker of AIR, Kolkata/</w:t>
      </w:r>
      <w:r w:rsidR="00AA417A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DDK/Ramakrishna </w:t>
      </w:r>
      <w:proofErr w:type="spellStart"/>
      <w:r w:rsidR="00AA417A" w:rsidRPr="00E2345D">
        <w:rPr>
          <w:rFonts w:ascii="Calibri" w:eastAsia="Times New Roman" w:hAnsi="Calibri" w:cs="Calibri"/>
          <w:color w:val="222222"/>
          <w:sz w:val="24"/>
          <w:szCs w:val="24"/>
        </w:rPr>
        <w:t>Sarada</w:t>
      </w:r>
      <w:proofErr w:type="spellEnd"/>
      <w:r w:rsidR="00AA417A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Mission.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:rsidR="00D50485" w:rsidRPr="00E2345D" w:rsidRDefault="00AA417A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lastRenderedPageBreak/>
        <w:t xml:space="preserve">Participating in 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various </w:t>
      </w:r>
      <w:proofErr w:type="spellStart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forums</w:t>
      </w:r>
      <w:proofErr w:type="spellEnd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of Ministry I&amp;B,</w:t>
      </w:r>
      <w:r w:rsidR="00D50485" w:rsidRPr="00E2345D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 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Govt. of India 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as Speaker 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on Nutrition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:rsidR="00D50485" w:rsidRPr="00E2345D" w:rsidRDefault="00D50485" w:rsidP="00B4051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r w:rsidRPr="00E2345D">
        <w:rPr>
          <w:rFonts w:ascii="Calibri" w:eastAsia="Times New Roman" w:hAnsi="Calibri" w:cs="Calibri"/>
          <w:color w:val="222222"/>
          <w:sz w:val="24"/>
          <w:szCs w:val="24"/>
        </w:rPr>
        <w:t>Writes articles on Nutrition and Dietetics in various News Papers, Health Journals</w:t>
      </w:r>
    </w:p>
    <w:p w:rsidR="00D50485" w:rsidRPr="00E2345D" w:rsidRDefault="00AA417A" w:rsidP="00AA417A">
      <w:pPr>
        <w:shd w:val="clear" w:color="auto" w:fill="FFFFFF"/>
        <w:spacing w:after="0" w:line="240" w:lineRule="auto"/>
        <w:ind w:left="1021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  <w:proofErr w:type="gramStart"/>
      <w:r w:rsidRPr="00E2345D">
        <w:rPr>
          <w:rFonts w:ascii="Calibri" w:eastAsia="Times New Roman" w:hAnsi="Calibri" w:cs="Calibri"/>
          <w:color w:val="222222"/>
          <w:sz w:val="24"/>
          <w:szCs w:val="24"/>
        </w:rPr>
        <w:t>a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nd</w:t>
      </w:r>
      <w:r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>Yoyona</w:t>
      </w:r>
      <w:proofErr w:type="spellEnd"/>
      <w:proofErr w:type="gramEnd"/>
      <w:r w:rsidR="00D50485" w:rsidRPr="00E2345D">
        <w:rPr>
          <w:rFonts w:ascii="Calibri" w:eastAsia="Times New Roman" w:hAnsi="Calibri" w:cs="Calibri"/>
          <w:color w:val="222222"/>
          <w:sz w:val="24"/>
          <w:szCs w:val="24"/>
        </w:rPr>
        <w:t xml:space="preserve"> ( Journal of Publication Division, Govt. of India).</w:t>
      </w:r>
    </w:p>
    <w:p w:rsidR="00AA417A" w:rsidRPr="00E2345D" w:rsidRDefault="00AA417A" w:rsidP="00AA417A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AA417A" w:rsidRPr="00E2345D" w:rsidRDefault="00AA417A" w:rsidP="00D5048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D50485" w:rsidRPr="00E2345D" w:rsidRDefault="00D50485" w:rsidP="00D50485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</w:pPr>
      <w:r w:rsidRPr="00E2345D"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  <w:t> </w:t>
      </w:r>
    </w:p>
    <w:p w:rsidR="00D50485" w:rsidRPr="00E2345D" w:rsidRDefault="00D50485" w:rsidP="00D50485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</w:pPr>
      <w:r w:rsidRPr="00E2345D"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  <w:t> </w:t>
      </w:r>
    </w:p>
    <w:p w:rsidR="00D50485" w:rsidRPr="00E2345D" w:rsidRDefault="00D50485" w:rsidP="00D50485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</w:pPr>
      <w:r w:rsidRPr="00E2345D"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  <w:t> </w:t>
      </w:r>
    </w:p>
    <w:p w:rsidR="00D50485" w:rsidRPr="00E2345D" w:rsidRDefault="00D50485" w:rsidP="00D50485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</w:pPr>
      <w:r w:rsidRPr="00E2345D"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  <w:t> </w:t>
      </w:r>
    </w:p>
    <w:p w:rsidR="00D50485" w:rsidRPr="00E2345D" w:rsidRDefault="00D50485" w:rsidP="00D50485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</w:pPr>
      <w:r w:rsidRPr="00E2345D"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                </w:t>
      </w:r>
    </w:p>
    <w:p w:rsidR="00D50485" w:rsidRPr="00E2345D" w:rsidRDefault="00D50485" w:rsidP="00D50485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</w:pPr>
      <w:r w:rsidRPr="00E2345D"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          </w:t>
      </w:r>
    </w:p>
    <w:p w:rsidR="00D50485" w:rsidRPr="00E2345D" w:rsidRDefault="00D50485" w:rsidP="00D5048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</w:pPr>
      <w:r w:rsidRPr="00E2345D">
        <w:rPr>
          <w:rFonts w:ascii="Calibri" w:eastAsia="Times New Roman" w:hAnsi="Calibri" w:cs="Calibri"/>
          <w:color w:val="888888"/>
          <w:sz w:val="24"/>
          <w:szCs w:val="24"/>
          <w:shd w:val="clear" w:color="auto" w:fill="FFFFFF"/>
        </w:rPr>
        <w:t> </w:t>
      </w:r>
    </w:p>
    <w:p w:rsidR="007936F1" w:rsidRPr="00E2345D" w:rsidRDefault="007936F1">
      <w:pPr>
        <w:rPr>
          <w:sz w:val="24"/>
          <w:szCs w:val="24"/>
        </w:rPr>
      </w:pPr>
    </w:p>
    <w:sectPr w:rsidR="007936F1" w:rsidRPr="00E2345D" w:rsidSect="00793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FD5"/>
    <w:multiLevelType w:val="hybridMultilevel"/>
    <w:tmpl w:val="5DD8AC34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032A134A"/>
    <w:multiLevelType w:val="hybridMultilevel"/>
    <w:tmpl w:val="6FA6C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3A4997"/>
    <w:multiLevelType w:val="hybridMultilevel"/>
    <w:tmpl w:val="C7C2EB30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>
    <w:nsid w:val="35287AF2"/>
    <w:multiLevelType w:val="hybridMultilevel"/>
    <w:tmpl w:val="1C1E12F4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37A5034E"/>
    <w:multiLevelType w:val="hybridMultilevel"/>
    <w:tmpl w:val="0D40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1534F"/>
    <w:multiLevelType w:val="hybridMultilevel"/>
    <w:tmpl w:val="9E80003E"/>
    <w:lvl w:ilvl="0" w:tplc="0409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6">
    <w:nsid w:val="6A8F38B1"/>
    <w:multiLevelType w:val="hybridMultilevel"/>
    <w:tmpl w:val="50E4D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5476E4"/>
    <w:multiLevelType w:val="hybridMultilevel"/>
    <w:tmpl w:val="B126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30D46"/>
    <w:multiLevelType w:val="hybridMultilevel"/>
    <w:tmpl w:val="BB96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2C423E"/>
    <w:multiLevelType w:val="hybridMultilevel"/>
    <w:tmpl w:val="F4109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0485"/>
    <w:rsid w:val="00056C59"/>
    <w:rsid w:val="00233C26"/>
    <w:rsid w:val="002625DB"/>
    <w:rsid w:val="00296905"/>
    <w:rsid w:val="002E43FF"/>
    <w:rsid w:val="00306072"/>
    <w:rsid w:val="00381937"/>
    <w:rsid w:val="003D52D9"/>
    <w:rsid w:val="00447F17"/>
    <w:rsid w:val="00574B32"/>
    <w:rsid w:val="005773E5"/>
    <w:rsid w:val="006034FC"/>
    <w:rsid w:val="0079269F"/>
    <w:rsid w:val="007936F1"/>
    <w:rsid w:val="009818EE"/>
    <w:rsid w:val="00A55D49"/>
    <w:rsid w:val="00AA417A"/>
    <w:rsid w:val="00AB6C0C"/>
    <w:rsid w:val="00B40515"/>
    <w:rsid w:val="00BD291E"/>
    <w:rsid w:val="00C60554"/>
    <w:rsid w:val="00D50485"/>
    <w:rsid w:val="00DC6FE7"/>
    <w:rsid w:val="00E2345D"/>
    <w:rsid w:val="00EF1451"/>
    <w:rsid w:val="00F1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4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odhimita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Mitali</dc:creator>
  <cp:lastModifiedBy>acer</cp:lastModifiedBy>
  <cp:revision>5</cp:revision>
  <cp:lastPrinted>2022-07-21T06:03:00Z</cp:lastPrinted>
  <dcterms:created xsi:type="dcterms:W3CDTF">2023-01-10T06:24:00Z</dcterms:created>
  <dcterms:modified xsi:type="dcterms:W3CDTF">2023-07-24T06:22:00Z</dcterms:modified>
</cp:coreProperties>
</file>